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inline distB="0" distT="0" distL="0" distR="0">
            <wp:extent cx="2097264" cy="1310791"/>
            <wp:effectExtent b="0" l="0" r="0" t="0"/>
            <wp:docPr descr="A black background with a black square&#10;&#10;Description automatically generated with medium confidence" id="1046186957"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7"/>
                    <a:srcRect b="0" l="0" r="0" t="0"/>
                    <a:stretch>
                      <a:fillRect/>
                    </a:stretch>
                  </pic:blipFill>
                  <pic:spPr>
                    <a:xfrm>
                      <a:off x="0" y="0"/>
                      <a:ext cx="2097264" cy="13107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HARRY POTTER</w:t>
      </w:r>
      <w:r w:rsidDel="00000000" w:rsidR="00000000" w:rsidRPr="00000000">
        <w:rPr>
          <w:rFonts w:ascii="Arial" w:cs="Arial" w:eastAsia="Arial" w:hAnsi="Arial"/>
          <w:b w:val="1"/>
          <w:sz w:val="26"/>
          <w:szCs w:val="26"/>
          <w:vertAlign w:val="superscript"/>
          <w:rtl w:val="0"/>
        </w:rPr>
        <w:t xml:space="preserve">™</w:t>
      </w:r>
      <w:r w:rsidDel="00000000" w:rsidR="00000000" w:rsidRPr="00000000">
        <w:rPr>
          <w:rFonts w:ascii="Arial" w:cs="Arial" w:eastAsia="Arial" w:hAnsi="Arial"/>
          <w:b w:val="1"/>
          <w:sz w:val="28"/>
          <w:szCs w:val="28"/>
          <w:rtl w:val="0"/>
        </w:rPr>
        <w:t xml:space="preserve">: THE EXHIBITION</w:t>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PUBLIC TICKETS GO ON SALE TODAY AT 12PM</w:t>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An Enchanting Exhibition Celebrating the world of Harry Potter</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Opens in Manarat Al Saadiyat on 25 July</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Abu Dhabi, UAE – 24 June 2025</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color w:val="0d0d0d"/>
          <w:sz w:val="22"/>
          <w:szCs w:val="22"/>
          <w:highlight w:val="white"/>
          <w:rtl w:val="0"/>
        </w:rPr>
        <w:t xml:space="preserve">Warner Bros. Discovery Global Experiences, Imagine, Eventim Live</w:t>
      </w:r>
      <w:r w:rsidDel="00000000" w:rsidR="00000000" w:rsidRPr="00000000">
        <w:rPr>
          <w:rFonts w:ascii="Arial" w:cs="Arial" w:eastAsia="Arial" w:hAnsi="Arial"/>
          <w:color w:val="0d0d0d"/>
          <w:sz w:val="22"/>
          <w:szCs w:val="22"/>
          <w:rtl w:val="0"/>
        </w:rPr>
        <w:t xml:space="preserve"> and Proactiv Entertainment, in partnership with the Department of Culture and Tourism – Abu Dhabi, and Miral, the leading creator of immersive destinations and experiences in Abu Dhabi, for the very first time, are bringing the international tour of </w:t>
      </w:r>
      <w:r w:rsidDel="00000000" w:rsidR="00000000" w:rsidRPr="00000000">
        <w:rPr>
          <w:rFonts w:ascii="Arial" w:cs="Arial" w:eastAsia="Arial" w:hAnsi="Arial"/>
          <w:b w:val="1"/>
          <w:i w:val="1"/>
          <w:color w:val="0d0d0d"/>
          <w:sz w:val="22"/>
          <w:szCs w:val="22"/>
          <w:rtl w:val="0"/>
        </w:rPr>
        <w:t xml:space="preserve">Harry Potter</w:t>
      </w:r>
      <w:r w:rsidDel="00000000" w:rsidR="00000000" w:rsidRPr="00000000">
        <w:rPr>
          <w:rFonts w:ascii="Arial" w:cs="Arial" w:eastAsia="Arial" w:hAnsi="Arial"/>
          <w:b w:val="1"/>
          <w:color w:val="0d0d0d"/>
          <w:sz w:val="22"/>
          <w:szCs w:val="22"/>
          <w:rtl w:val="0"/>
        </w:rPr>
        <w:t xml:space="preserve">™</w:t>
      </w:r>
      <w:r w:rsidDel="00000000" w:rsidR="00000000" w:rsidRPr="00000000">
        <w:rPr>
          <w:rFonts w:ascii="Arial" w:cs="Arial" w:eastAsia="Arial" w:hAnsi="Arial"/>
          <w:b w:val="1"/>
          <w:i w:val="1"/>
          <w:color w:val="0d0d0d"/>
          <w:sz w:val="22"/>
          <w:szCs w:val="22"/>
          <w:rtl w:val="0"/>
        </w:rPr>
        <w:t xml:space="preserve">: The Exhibition to Abu Dhabi</w:t>
      </w:r>
      <w:r w:rsidDel="00000000" w:rsidR="00000000" w:rsidRPr="00000000">
        <w:rPr>
          <w:rFonts w:ascii="Arial" w:cs="Arial" w:eastAsia="Arial" w:hAnsi="Arial"/>
          <w:color w:val="0d0d0d"/>
          <w:sz w:val="22"/>
          <w:szCs w:val="22"/>
          <w:rtl w:val="0"/>
        </w:rPr>
        <w:t xml:space="preserve">. Get ready for </w:t>
      </w:r>
      <w:r w:rsidDel="00000000" w:rsidR="00000000" w:rsidRPr="00000000">
        <w:rPr>
          <w:rFonts w:ascii="Arial" w:cs="Arial" w:eastAsia="Arial" w:hAnsi="Arial"/>
          <w:sz w:val="22"/>
          <w:szCs w:val="22"/>
          <w:rtl w:val="0"/>
        </w:rPr>
        <w:t xml:space="preserve">the most comprehensive touring exhibition ever presented on Harry Potter and the extended universe as the doors open to public </w:t>
      </w:r>
      <w:r w:rsidDel="00000000" w:rsidR="00000000" w:rsidRPr="00000000">
        <w:rPr>
          <w:rFonts w:ascii="Arial" w:cs="Arial" w:eastAsia="Arial" w:hAnsi="Arial"/>
          <w:color w:val="0d0d0d"/>
          <w:sz w:val="22"/>
          <w:szCs w:val="22"/>
          <w:rtl w:val="0"/>
        </w:rPr>
        <w:t xml:space="preserve">in Abu Dhabi at Manarat Al Saadiyat in Saadiyat Island on Friday, 25 July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d0d0d"/>
          <w:sz w:val="22"/>
          <w:szCs w:val="22"/>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Tickets for the all-new behind-the-scenes and interactive experience go on sale today, 24 June at 12pm at</w:t>
      </w:r>
      <w:r w:rsidDel="00000000" w:rsidR="00000000" w:rsidRPr="00000000">
        <w:rPr>
          <w:rtl w:val="0"/>
        </w:rPr>
        <w:t xml:space="preserve"> </w:t>
      </w:r>
      <w:hyperlink r:id="rId8">
        <w:r w:rsidDel="00000000" w:rsidR="00000000" w:rsidRPr="00000000">
          <w:rPr>
            <w:rFonts w:ascii="Arial" w:cs="Arial" w:eastAsia="Arial" w:hAnsi="Arial"/>
            <w:color w:val="0000ff"/>
            <w:sz w:val="22"/>
            <w:szCs w:val="22"/>
            <w:u w:val="single"/>
            <w:rtl w:val="0"/>
          </w:rPr>
          <w:t xml:space="preserve">abudhabi.harrypotterexhibition.com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Guests can choose a Patronus, cast a spell, test their Quidditch™ skills, and brew potions, as </w:t>
      </w:r>
      <w:r w:rsidDel="00000000" w:rsidR="00000000" w:rsidRPr="00000000">
        <w:rPr>
          <w:rFonts w:ascii="Arial" w:cs="Arial" w:eastAsia="Arial" w:hAnsi="Arial"/>
          <w:i w:val="1"/>
          <w:sz w:val="22"/>
          <w:szCs w:val="22"/>
          <w:rtl w:val="0"/>
        </w:rPr>
        <w:t xml:space="preserve">Harry Potter: The Exhibition </w:t>
      </w:r>
      <w:r w:rsidDel="00000000" w:rsidR="00000000" w:rsidRPr="00000000">
        <w:rPr>
          <w:rFonts w:ascii="Arial" w:cs="Arial" w:eastAsia="Arial" w:hAnsi="Arial"/>
          <w:sz w:val="22"/>
          <w:szCs w:val="22"/>
          <w:rtl w:val="0"/>
        </w:rPr>
        <w:t xml:space="preserve">comes to Abu Dhabi for the first time. Ticket prices start at AED </w:t>
      </w:r>
      <w:r w:rsidDel="00000000" w:rsidR="00000000" w:rsidRPr="00000000">
        <w:rPr>
          <w:rFonts w:ascii="Arial" w:cs="Arial" w:eastAsia="Arial" w:hAnsi="Arial"/>
          <w:color w:val="000000"/>
          <w:sz w:val="22"/>
          <w:szCs w:val="22"/>
          <w:rtl w:val="0"/>
        </w:rPr>
        <w:t xml:space="preserve">115</w:t>
      </w:r>
      <w:r w:rsidDel="00000000" w:rsidR="00000000" w:rsidRPr="00000000">
        <w:rPr>
          <w:rFonts w:ascii="Arial" w:cs="Arial" w:eastAsia="Arial" w:hAnsi="Arial"/>
          <w:sz w:val="22"/>
          <w:szCs w:val="22"/>
          <w:rtl w:val="0"/>
        </w:rPr>
        <w:t xml:space="preserve">. The exhibition also offers VIP ticket experiences with a flex entry to the experience allowing fast track access on any day and time of choice during exhibition hours, commemorative VIP accreditation, free access to the </w:t>
      </w:r>
      <w:r w:rsidDel="00000000" w:rsidR="00000000" w:rsidRPr="00000000">
        <w:rPr>
          <w:rFonts w:ascii="Arial" w:cs="Arial" w:eastAsia="Arial" w:hAnsi="Arial"/>
          <w:i w:val="1"/>
          <w:sz w:val="22"/>
          <w:szCs w:val="22"/>
          <w:rtl w:val="0"/>
        </w:rPr>
        <w:t xml:space="preserve">Harry Potter: The Exhibition </w:t>
      </w:r>
      <w:r w:rsidDel="00000000" w:rsidR="00000000" w:rsidRPr="00000000">
        <w:rPr>
          <w:rFonts w:ascii="Arial" w:cs="Arial" w:eastAsia="Arial" w:hAnsi="Arial"/>
          <w:sz w:val="22"/>
          <w:szCs w:val="22"/>
          <w:rtl w:val="0"/>
        </w:rPr>
        <w:t xml:space="preserve">Audio Guide and a tote bag with a commemorative surprise. A full schedule of dates and times to visit Harry Potter: The Exhibition can be found at https://abudhabi.harrypotterexhibition.com/. </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behind-the-scenes exhibition celebrates the iconic moments, characters, settings, and</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beasts as seen from the films of </w:t>
      </w:r>
      <w:r w:rsidDel="00000000" w:rsidR="00000000" w:rsidRPr="00000000">
        <w:rPr>
          <w:rFonts w:ascii="Arial" w:cs="Arial" w:eastAsia="Arial" w:hAnsi="Arial"/>
          <w:i w:val="1"/>
          <w:sz w:val="22"/>
          <w:szCs w:val="22"/>
          <w:rtl w:val="0"/>
        </w:rPr>
        <w:t xml:space="preserve">Harry Potter</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sz w:val="22"/>
          <w:szCs w:val="22"/>
          <w:rtl w:val="0"/>
        </w:rPr>
        <w:t xml:space="preserve">Fantastic Beasts</w:t>
      </w:r>
      <w:r w:rsidDel="00000000" w:rsidR="00000000" w:rsidRPr="00000000">
        <w:rPr>
          <w:rFonts w:ascii="Arial" w:cs="Arial" w:eastAsia="Arial" w:hAnsi="Arial"/>
          <w:sz w:val="22"/>
          <w:szCs w:val="22"/>
          <w:rtl w:val="0"/>
        </w:rPr>
        <w:t xml:space="preserve">™, as well as the wonders of</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extended Harry Potter universe, including costumes, props, and imagery from the Tony®</w:t>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award-winning Broadway production </w:t>
      </w:r>
      <w:r w:rsidDel="00000000" w:rsidR="00000000" w:rsidRPr="00000000">
        <w:rPr>
          <w:rFonts w:ascii="Arial" w:cs="Arial" w:eastAsia="Arial" w:hAnsi="Arial"/>
          <w:i w:val="1"/>
          <w:sz w:val="22"/>
          <w:szCs w:val="22"/>
          <w:rtl w:val="0"/>
        </w:rPr>
        <w:t xml:space="preserve">Harry Potter and the Cursed Child</w:t>
      </w:r>
      <w:r w:rsidDel="00000000" w:rsidR="00000000" w:rsidRPr="00000000">
        <w:rPr>
          <w:rFonts w:ascii="Arial" w:cs="Arial" w:eastAsia="Arial" w:hAnsi="Arial"/>
          <w:sz w:val="22"/>
          <w:szCs w:val="22"/>
          <w:rtl w:val="0"/>
        </w:rPr>
        <w:t xml:space="preserve">. Guests can experience</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beautifully crafted environments that honor many of the unforgettable moments from the</w:t>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films and that fans and audiences have loved for more than two decades, getting an up-close</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look at everything from original costumes to authentic props as they embark on a personalized</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journey through innovative, awe-inspiring, and magical galleries using best-in-class immersive</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design and technology.</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Following the world premiere in Philadelphia, USA, in February 2022, Harry Potter: The Exhibition has since opened in several cities around the world and welcomed over 3.5 million visitors and fans of Harry Potter. It is currently showing in Salt Lake City, USA and Krakow, Poland, and Melbourne, Australia.</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visitors explore each gallery, their interactions are captured using Harry Potter: The</w:t>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Exhibition wristbands to deliver unique and personalized experiences linked to their visitor profile.</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exhibition is created and produced by Warner Bros. Discovery Global Experiences </w:t>
      </w:r>
    </w:p>
    <w:p w:rsidR="00000000" w:rsidDel="00000000" w:rsidP="00000000" w:rsidRDefault="00000000" w:rsidRPr="00000000" w14:paraId="00000021">
      <w:pPr>
        <w:jc w:val="both"/>
        <w:rPr>
          <w:rFonts w:ascii="Arial" w:cs="Arial" w:eastAsia="Arial" w:hAnsi="Arial"/>
          <w:b w:val="1"/>
        </w:rPr>
      </w:pPr>
      <w:r w:rsidDel="00000000" w:rsidR="00000000" w:rsidRPr="00000000">
        <w:rPr>
          <w:rFonts w:ascii="Arial" w:cs="Arial" w:eastAsia="Arial" w:hAnsi="Arial"/>
          <w:sz w:val="22"/>
          <w:szCs w:val="22"/>
          <w:rtl w:val="0"/>
        </w:rPr>
        <w:t xml:space="preserve">in partnership with Imagine Exhibitions, Inc. and Eventim Live.</w:t>
      </w:r>
      <w:r w:rsidDel="00000000" w:rsidR="00000000" w:rsidRPr="00000000">
        <w:rPr>
          <w:rtl w:val="0"/>
        </w:rPr>
      </w:r>
    </w:p>
    <w:p w:rsidR="00000000" w:rsidDel="00000000" w:rsidP="00000000" w:rsidRDefault="00000000" w:rsidRPr="00000000" w14:paraId="00000022">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Exhibition Gallery Highlights:</w:t>
      </w:r>
      <w:r w:rsidDel="00000000" w:rsidR="00000000" w:rsidRPr="00000000">
        <w:rPr>
          <w:rtl w:val="0"/>
        </w:rPr>
      </w:r>
    </w:p>
    <w:p w:rsidR="00000000" w:rsidDel="00000000" w:rsidP="00000000" w:rsidRDefault="00000000" w:rsidRPr="00000000" w14:paraId="00000023">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Page to Screen Gallery </w:t>
      </w:r>
      <w:r w:rsidDel="00000000" w:rsidR="00000000" w:rsidRPr="00000000">
        <w:rPr>
          <w:rFonts w:ascii="Arial" w:cs="Arial" w:eastAsia="Arial" w:hAnsi="Arial"/>
          <w:sz w:val="22"/>
          <w:szCs w:val="22"/>
          <w:rtl w:val="0"/>
        </w:rPr>
        <w:t xml:space="preserve">showcases a first edition of </w:t>
      </w:r>
      <w:r w:rsidDel="00000000" w:rsidR="00000000" w:rsidRPr="00000000">
        <w:rPr>
          <w:rFonts w:ascii="Arial" w:cs="Arial" w:eastAsia="Arial" w:hAnsi="Arial"/>
          <w:i w:val="1"/>
          <w:sz w:val="22"/>
          <w:szCs w:val="22"/>
          <w:rtl w:val="0"/>
        </w:rPr>
        <w:t xml:space="preserve">Harry Potter and the Philosopher’s Stone</w:t>
      </w:r>
      <w:r w:rsidDel="00000000" w:rsidR="00000000" w:rsidRPr="00000000">
        <w:rPr>
          <w:rFonts w:ascii="Arial" w:cs="Arial" w:eastAsia="Arial" w:hAnsi="Arial"/>
          <w:sz w:val="22"/>
          <w:szCs w:val="22"/>
          <w:rtl w:val="0"/>
        </w:rPr>
        <w:t xml:space="preserve"> encased in a Gringotts-inspired vault and is surrounded by inspirational video and literary quotes, reconnecting guests to the story as they are introduced to the exhibition. </w:t>
      </w:r>
    </w:p>
    <w:p w:rsidR="00000000" w:rsidDel="00000000" w:rsidP="00000000" w:rsidRDefault="00000000" w:rsidRPr="00000000" w14:paraId="00000024">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Hogwarts Castle Gallery </w:t>
      </w:r>
      <w:r w:rsidDel="00000000" w:rsidR="00000000" w:rsidRPr="00000000">
        <w:rPr>
          <w:rFonts w:ascii="Arial" w:cs="Arial" w:eastAsia="Arial" w:hAnsi="Arial"/>
          <w:sz w:val="22"/>
          <w:szCs w:val="22"/>
          <w:rtl w:val="0"/>
        </w:rPr>
        <w:t xml:space="preserve">features an immersive multimedia experience with iconic elements like the Whomping Willow, Dementors, and the Marauder’s Map, where guests will see their name appear, prompting them to continue their exploration of the exhibition. </w:t>
      </w:r>
    </w:p>
    <w:p w:rsidR="00000000" w:rsidDel="00000000" w:rsidP="00000000" w:rsidRDefault="00000000" w:rsidRPr="00000000" w14:paraId="00000025">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Great Hall Gallery </w:t>
      </w:r>
      <w:r w:rsidDel="00000000" w:rsidR="00000000" w:rsidRPr="00000000">
        <w:rPr>
          <w:rFonts w:ascii="Arial" w:cs="Arial" w:eastAsia="Arial" w:hAnsi="Arial"/>
          <w:sz w:val="22"/>
          <w:szCs w:val="22"/>
          <w:rtl w:val="0"/>
        </w:rPr>
        <w:t xml:space="preserve">is a space that allows visitors to celebrate magical seasonal moments in its iconic architecture.</w:t>
      </w:r>
    </w:p>
    <w:p w:rsidR="00000000" w:rsidDel="00000000" w:rsidP="00000000" w:rsidRDefault="00000000" w:rsidRPr="00000000" w14:paraId="00000026">
      <w:pPr>
        <w:spacing w:after="195" w:before="19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sz w:val="22"/>
          <w:szCs w:val="22"/>
          <w:rtl w:val="0"/>
        </w:rPr>
        <w:t xml:space="preserve">Hogwarts Houses </w:t>
      </w:r>
      <w:r w:rsidDel="00000000" w:rsidR="00000000" w:rsidRPr="00000000">
        <w:rPr>
          <w:rFonts w:ascii="Arial" w:cs="Arial" w:eastAsia="Arial" w:hAnsi="Arial"/>
          <w:sz w:val="22"/>
          <w:szCs w:val="22"/>
          <w:rtl w:val="0"/>
        </w:rPr>
        <w:t xml:space="preserve">gallery sets the foundation for the exhibition experience, allowing guests the opportunity to experience more personalized moments with the Hogwarts house they select during their preregistration. While guests may gravitate towards one house, this gallery will enable visitors to experience all the Hogwarts houses in a celebratory hall featuring an iconic Sorting Hat, perfect for photo ops, while surrounded by freshly designed house crests on meticulously created stained glass windows. </w:t>
      </w:r>
    </w:p>
    <w:p w:rsidR="00000000" w:rsidDel="00000000" w:rsidP="00000000" w:rsidRDefault="00000000" w:rsidRPr="00000000" w14:paraId="00000027">
      <w:pPr>
        <w:spacing w:after="195" w:before="19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Hogwarts </w:t>
      </w:r>
      <w:r w:rsidDel="00000000" w:rsidR="00000000" w:rsidRPr="00000000">
        <w:rPr>
          <w:rFonts w:ascii="Arial" w:cs="Arial" w:eastAsia="Arial" w:hAnsi="Arial"/>
          <w:b w:val="1"/>
          <w:sz w:val="22"/>
          <w:szCs w:val="22"/>
          <w:rtl w:val="0"/>
        </w:rPr>
        <w:t xml:space="preserve">Classrooms </w:t>
      </w:r>
      <w:r w:rsidDel="00000000" w:rsidR="00000000" w:rsidRPr="00000000">
        <w:rPr>
          <w:rFonts w:ascii="Arial" w:cs="Arial" w:eastAsia="Arial" w:hAnsi="Arial"/>
          <w:sz w:val="22"/>
          <w:szCs w:val="22"/>
          <w:rtl w:val="0"/>
        </w:rPr>
        <w:t xml:space="preserve">are filled with iconic props, creatures, and costumes. Visitors will interact with magical lessons and games through digital touchscreens to reveal behind-the-scenes secrets about iconic classroom moments. They will brew potions in the Potions Classroom, predict the future in Divination, pot a mandrake in the Herbology Greenhouse, and use their digital wand to defeat a boggart in Defense Against the Dark Arts. </w:t>
      </w:r>
    </w:p>
    <w:p w:rsidR="00000000" w:rsidDel="00000000" w:rsidP="00000000" w:rsidRDefault="00000000" w:rsidRPr="00000000" w14:paraId="00000028">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Hagrid’s Hut and The Forbidden Forest </w:t>
      </w:r>
      <w:r w:rsidDel="00000000" w:rsidR="00000000" w:rsidRPr="00000000">
        <w:rPr>
          <w:rFonts w:ascii="Arial" w:cs="Arial" w:eastAsia="Arial" w:hAnsi="Arial"/>
          <w:sz w:val="22"/>
          <w:szCs w:val="22"/>
          <w:rtl w:val="0"/>
        </w:rPr>
        <w:t xml:space="preserve">offer an interactive Patronus charm experience. Guests will then uncover iconic creatures, such as centaurs and Acromantula, hidden in the forest and explore inside a recreation of Hagrid’s Hut. </w:t>
      </w:r>
    </w:p>
    <w:p w:rsidR="00000000" w:rsidDel="00000000" w:rsidP="00000000" w:rsidRDefault="00000000" w:rsidRPr="00000000" w14:paraId="00000029">
      <w:pPr>
        <w:spacing w:after="195" w:before="19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exclusive collection of </w:t>
      </w:r>
      <w:r w:rsidDel="00000000" w:rsidR="00000000" w:rsidRPr="00000000">
        <w:rPr>
          <w:rFonts w:ascii="Arial" w:cs="Arial" w:eastAsia="Arial" w:hAnsi="Arial"/>
          <w:i w:val="1"/>
          <w:sz w:val="22"/>
          <w:szCs w:val="22"/>
          <w:rtl w:val="0"/>
        </w:rPr>
        <w:t xml:space="preserve">Harry Potter: The Exhibition </w:t>
      </w:r>
      <w:r w:rsidDel="00000000" w:rsidR="00000000" w:rsidRPr="00000000">
        <w:rPr>
          <w:rFonts w:ascii="Arial" w:cs="Arial" w:eastAsia="Arial" w:hAnsi="Arial"/>
          <w:sz w:val="22"/>
          <w:szCs w:val="22"/>
          <w:rtl w:val="0"/>
        </w:rPr>
        <w:t xml:space="preserve">merchandise will be available in the onsite retail shop for guests to celebrate their fandom through an assortment of themed collections. Fans can choose from a range of products such as apparel and jewelry, as well as merchandise not available at any other Harry Potter experience. </w:t>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Fans are encouraged to follow </w:t>
      </w:r>
      <w:hyperlink r:id="rId9">
        <w:r w:rsidDel="00000000" w:rsidR="00000000" w:rsidRPr="00000000">
          <w:rPr>
            <w:rFonts w:ascii="Arial" w:cs="Arial" w:eastAsia="Arial" w:hAnsi="Arial"/>
            <w:color w:val="0563c1"/>
            <w:sz w:val="22"/>
            <w:szCs w:val="22"/>
            <w:u w:val="single"/>
            <w:rtl w:val="0"/>
          </w:rPr>
          <w:t xml:space="preserve">Harry Potter: The Exhibition</w:t>
        </w:r>
      </w:hyperlink>
      <w:r w:rsidDel="00000000" w:rsidR="00000000" w:rsidRPr="00000000">
        <w:rPr>
          <w:rFonts w:ascii="Arial" w:cs="Arial" w:eastAsia="Arial" w:hAnsi="Arial"/>
          <w:sz w:val="22"/>
          <w:szCs w:val="22"/>
          <w:rtl w:val="0"/>
        </w:rPr>
        <w:t xml:space="preserve"> on </w:t>
      </w:r>
      <w:hyperlink r:id="rId10">
        <w:r w:rsidDel="00000000" w:rsidR="00000000" w:rsidRPr="00000000">
          <w:rPr>
            <w:rFonts w:ascii="Arial" w:cs="Arial" w:eastAsia="Arial" w:hAnsi="Arial"/>
            <w:color w:val="0563c1"/>
            <w:sz w:val="22"/>
            <w:szCs w:val="22"/>
            <w:u w:val="single"/>
            <w:rtl w:val="0"/>
          </w:rPr>
          <w:t xml:space="preserve">Facebook</w:t>
        </w:r>
      </w:hyperlink>
      <w:hyperlink r:id="rId11">
        <w:r w:rsidDel="00000000" w:rsidR="00000000" w:rsidRPr="00000000">
          <w:rPr>
            <w:rFonts w:ascii="Arial" w:cs="Arial" w:eastAsia="Arial" w:hAnsi="Arial"/>
            <w:sz w:val="22"/>
            <w:szCs w:val="22"/>
            <w:rtl w:val="0"/>
          </w:rPr>
          <w:t xml:space="preserve">, and</w:t>
        </w:r>
      </w:hyperlink>
      <w:hyperlink r:id="rId12">
        <w:r w:rsidDel="00000000" w:rsidR="00000000" w:rsidRPr="00000000">
          <w:rPr>
            <w:rFonts w:ascii="Arial" w:cs="Arial" w:eastAsia="Arial" w:hAnsi="Arial"/>
            <w:color w:val="0000ff"/>
            <w:sz w:val="22"/>
            <w:szCs w:val="22"/>
            <w:rtl w:val="0"/>
          </w:rPr>
          <w:t xml:space="preserve"> </w:t>
        </w:r>
      </w:hyperlink>
      <w:hyperlink r:id="rId13">
        <w:r w:rsidDel="00000000" w:rsidR="00000000" w:rsidRPr="00000000">
          <w:rPr>
            <w:rFonts w:ascii="Arial" w:cs="Arial" w:eastAsia="Arial" w:hAnsi="Arial"/>
            <w:color w:val="0563c1"/>
            <w:sz w:val="22"/>
            <w:szCs w:val="22"/>
            <w:u w:val="single"/>
            <w:rtl w:val="0"/>
          </w:rPr>
          <w:t xml:space="preserve">Instagram</w:t>
        </w:r>
      </w:hyperlink>
      <w:r w:rsidDel="00000000" w:rsidR="00000000" w:rsidRPr="00000000">
        <w:rPr>
          <w:rFonts w:ascii="Arial" w:cs="Arial" w:eastAsia="Arial" w:hAnsi="Arial"/>
          <w:sz w:val="22"/>
          <w:szCs w:val="22"/>
          <w:rtl w:val="0"/>
        </w:rPr>
        <w:t xml:space="preserve"> #HarryPotterExhibition @harrypotter_exhibition.</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p w:rsidR="00000000" w:rsidDel="00000000" w:rsidP="00000000" w:rsidRDefault="00000000" w:rsidRPr="00000000" w14:paraId="0000002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About The Harry Potter Franchise</w:t>
      </w:r>
    </w:p>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From the moment eleven-year-old Harry Potter met Rubeus Hagrid, Keeper of Keys and Grounds at Hogwarts School of Witchcraft and Wizardry, his adventures have left an indelible mark on popular culture. Today, over 25 years later, the Harry Potter phenomenon thrives as one of the most successful and best-loved entertainment properties in history.</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J.K. Rowling’s best-selling Harry Potter novels have been brought to life in an ever-evolving, interconnected universe which is loved by millions of fans worldwide. Eight blockbuster </w:t>
      </w:r>
      <w:r w:rsidDel="00000000" w:rsidR="00000000" w:rsidRPr="00000000">
        <w:rPr>
          <w:rFonts w:ascii="Arial" w:cs="Arial" w:eastAsia="Arial" w:hAnsi="Arial"/>
          <w:i w:val="1"/>
          <w:sz w:val="20"/>
          <w:szCs w:val="20"/>
          <w:rtl w:val="0"/>
        </w:rPr>
        <w:t xml:space="preserve">Harry Potter</w:t>
      </w:r>
      <w:r w:rsidDel="00000000" w:rsidR="00000000" w:rsidRPr="00000000">
        <w:rPr>
          <w:rFonts w:ascii="Arial" w:cs="Arial" w:eastAsia="Arial" w:hAnsi="Arial"/>
          <w:sz w:val="20"/>
          <w:szCs w:val="20"/>
          <w:rtl w:val="0"/>
        </w:rPr>
        <w:t xml:space="preserve"> films and three epic </w:t>
      </w:r>
      <w:r w:rsidDel="00000000" w:rsidR="00000000" w:rsidRPr="00000000">
        <w:rPr>
          <w:rFonts w:ascii="Arial" w:cs="Arial" w:eastAsia="Arial" w:hAnsi="Arial"/>
          <w:i w:val="1"/>
          <w:sz w:val="20"/>
          <w:szCs w:val="20"/>
          <w:rtl w:val="0"/>
        </w:rPr>
        <w:t xml:space="preserve">Fantastic Beasts</w:t>
      </w:r>
      <w:r w:rsidDel="00000000" w:rsidR="00000000" w:rsidRPr="00000000">
        <w:rPr>
          <w:rFonts w:ascii="Arial" w:cs="Arial" w:eastAsia="Arial" w:hAnsi="Arial"/>
          <w:sz w:val="20"/>
          <w:szCs w:val="20"/>
          <w:rtl w:val="0"/>
        </w:rPr>
        <w:t xml:space="preserve"> films bring the spellbinding action to life on screen, </w:t>
      </w:r>
      <w:r w:rsidDel="00000000" w:rsidR="00000000" w:rsidRPr="00000000">
        <w:rPr>
          <w:rFonts w:ascii="Arial" w:cs="Arial" w:eastAsia="Arial" w:hAnsi="Arial"/>
          <w:i w:val="1"/>
          <w:sz w:val="20"/>
          <w:szCs w:val="20"/>
          <w:rtl w:val="0"/>
        </w:rPr>
        <w:t xml:space="preserve">Harry Potter and the Cursed Child</w:t>
      </w:r>
      <w:r w:rsidDel="00000000" w:rsidR="00000000" w:rsidRPr="00000000">
        <w:rPr>
          <w:rFonts w:ascii="Arial" w:cs="Arial" w:eastAsia="Arial" w:hAnsi="Arial"/>
          <w:sz w:val="20"/>
          <w:szCs w:val="20"/>
          <w:rtl w:val="0"/>
        </w:rPr>
        <w:t xml:space="preserve"> mesmerizes on stage, and state-of-the-art video and mobile games from Portkey Games allow players to experience the wizarding world like never before. Fans can proudly showcase their passion through innovative consumer products, and thrill at spectacular location-based experiences - including five theme park lands at Universal Studios locations around the world.</w:t>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expanding portfolio of Warner Bros. Discovery-owned Harry Potter and Fantastic Beasts offerings includes ground-breaking touring experiences and events, each developed to celebrate special moments and locations that fans cherish, as well as the Platform 9 ¾  retail shops and iconic flagship store - Harry Potter New York. Wizards, Witches and Muggles alike can also discover something new as they explore behind-the-scenes secrets at </w:t>
      </w:r>
      <w:r w:rsidDel="00000000" w:rsidR="00000000" w:rsidRPr="00000000">
        <w:rPr>
          <w:rFonts w:ascii="Arial" w:cs="Arial" w:eastAsia="Arial" w:hAnsi="Arial"/>
          <w:i w:val="1"/>
          <w:sz w:val="20"/>
          <w:szCs w:val="20"/>
          <w:rtl w:val="0"/>
        </w:rPr>
        <w:t xml:space="preserve">Warner Bros. Studio Tour London – The Making of Harry Potter</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Warner Bros. Studio Tour Tokyo – The Making of Harry Potter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With a new HBO Original TV series based on the Harry Potter books on the way, this extended world continues to provide the community with fresh and exciting ways to interact. For its global fans, and for generations to come, it invites everyone in to find the magic for themselves.</w:t>
      </w:r>
    </w:p>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latest Harry Potter and Fantastic Beasts news and features, visit </w:t>
      </w:r>
      <w:hyperlink r:id="rId14">
        <w:r w:rsidDel="00000000" w:rsidR="00000000" w:rsidRPr="00000000">
          <w:rPr>
            <w:rFonts w:ascii="Aptos" w:cs="Aptos" w:eastAsia="Aptos" w:hAnsi="Aptos"/>
            <w:color w:val="0563c1"/>
            <w:sz w:val="20"/>
            <w:szCs w:val="20"/>
            <w:u w:val="single"/>
            <w:rtl w:val="0"/>
          </w:rPr>
          <w:t xml:space="preserve">www.harrypotter.com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jc w:val="both"/>
        <w:rPr>
          <w:rFonts w:ascii="Aptos" w:cs="Aptos" w:eastAsia="Aptos" w:hAnsi="Aptos"/>
          <w:i w:val="1"/>
          <w:sz w:val="16"/>
          <w:szCs w:val="16"/>
        </w:rPr>
      </w:pPr>
      <w:r w:rsidDel="00000000" w:rsidR="00000000" w:rsidRPr="00000000">
        <w:rPr>
          <w:rFonts w:ascii="Aptos" w:cs="Aptos" w:eastAsia="Aptos" w:hAnsi="Aptos"/>
          <w:i w:val="1"/>
          <w:sz w:val="16"/>
          <w:szCs w:val="16"/>
          <w:rtl w:val="0"/>
        </w:rPr>
        <w:t xml:space="preserve">All characters and elements © &amp; ™ Warner Bros. Entertainment Inc. Publishing Rights © JKR. (s25)</w:t>
      </w:r>
    </w:p>
    <w:p w:rsidR="00000000" w:rsidDel="00000000" w:rsidP="00000000" w:rsidRDefault="00000000" w:rsidRPr="00000000" w14:paraId="0000003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About Warner Bros. Discovery Global Experiences </w:t>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Warner Bros. Discovery Global Experiences (WBDGE) is a worldwide leader in the creation, development, licensing and operating of location-based entertainment based on the biggest franchises, stories, and characters from Warner Bros.’ world-renowned film, television, animation, and games studios, HBO, Discovery, Cartoon Network and more. WBDGE is home to the groundbreaking locations of The Wizarding World of Harry Potter at Universal theme parks around the world, award-winning Warner Bros. Studio Tour  locations in London, Hollywood, and Tokyo, the iconic Harry Potter New York flagship store, Warner Bros. World Abu Dhabi, The WB Abu Dhabi, The FRIENDS Experience, The Game of Thrones Studio Tour and countless other experiences inspired by Harry Potter, DC, Looney Tunes, Scooby-Doo, Game of Thrones, FRIENDS and more. WBDGE is part of Warner Bros. Discovery’s Revenue &amp; Strategy division.</w:t>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About Imagine</w:t>
      </w:r>
    </w:p>
    <w:p w:rsidR="00000000" w:rsidDel="00000000" w:rsidP="00000000" w:rsidRDefault="00000000" w:rsidRPr="00000000" w14:paraId="0000004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Imagine (formerly known as Imagine Exhibitions) is a global leader in immersive storytelling and</w:t>
      </w:r>
    </w:p>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experiential design, specializing in the development of world-class exhibitions and attractions</w:t>
      </w:r>
    </w:p>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museums, studios, IPs, brands, and leisure destinations worldwide. Through its four core</w:t>
      </w:r>
    </w:p>
    <w:p w:rsidR="00000000" w:rsidDel="00000000" w:rsidP="00000000" w:rsidRDefault="00000000" w:rsidRPr="00000000" w14:paraId="0000004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services — Exhibitions, Studio, Retail, and Operations — Imagine creates visitor experiences that entertain, educate, and inspire.</w:t>
      </w:r>
    </w:p>
    <w:p w:rsidR="00000000" w:rsidDel="00000000" w:rsidP="00000000" w:rsidRDefault="00000000" w:rsidRPr="00000000" w14:paraId="0000004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Imagine’s Exhibitions division creates, tours, and operates award-winning traveling experiences</w:t>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like Harry Potter: The Exhibition as well as </w:t>
      </w:r>
      <w:r w:rsidDel="00000000" w:rsidR="00000000" w:rsidRPr="00000000">
        <w:rPr>
          <w:rFonts w:ascii="Arial" w:cs="Arial" w:eastAsia="Arial" w:hAnsi="Arial"/>
          <w:color w:val="222222"/>
          <w:sz w:val="20"/>
          <w:szCs w:val="20"/>
          <w:highlight w:val="white"/>
          <w:rtl w:val="0"/>
        </w:rPr>
        <w:t xml:space="preserve">Titanic: The Exhibition, The Hunger Games: The Exhibition, Jurassic World: The Exhibition, </w:t>
      </w:r>
      <w:r w:rsidDel="00000000" w:rsidR="00000000" w:rsidRPr="00000000">
        <w:rPr>
          <w:rFonts w:ascii="Arial" w:cs="Arial" w:eastAsia="Arial" w:hAnsi="Arial"/>
          <w:sz w:val="20"/>
          <w:szCs w:val="20"/>
          <w:rtl w:val="0"/>
        </w:rPr>
        <w:t xml:space="preserve">and Downton Abbey: The Exhibition, captivating audiences and driving attendance worldwide. Its Studio plans, designs, and produces both traveling and permanent experiences, offering comprehensive creative services for clients seeking unique, story-driven experiences. The Retail division enhances guest engagement and drives revenue through bespoke product development, store design, and operations, while the Operations team provides extensive consulting, marketing, and operational support, ensuring the seamless and profitable management of visitor experiences across various venues.</w:t>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Imagine is currently producing, presenting or operating more than 40 unique experiences</w:t>
      </w:r>
    </w:p>
    <w:p w:rsidR="00000000" w:rsidDel="00000000" w:rsidP="00000000" w:rsidRDefault="00000000" w:rsidRPr="00000000" w14:paraId="0000004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around the globe, spanning museums, science centers, zoos, botanical gardens, integrated</w:t>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resorts, and non-traditional venues. For more information, visit</w:t>
      </w:r>
      <w:hyperlink r:id="rId15">
        <w:r w:rsidDel="00000000" w:rsidR="00000000" w:rsidRPr="00000000">
          <w:rPr>
            <w:rFonts w:ascii="Arial" w:cs="Arial" w:eastAsia="Arial" w:hAnsi="Arial"/>
            <w:color w:val="1155cc"/>
            <w:sz w:val="20"/>
            <w:szCs w:val="20"/>
            <w:u w:val="single"/>
            <w:rtl w:val="0"/>
          </w:rPr>
          <w:t xml:space="preserve"> www.theimagineteam.com</w:t>
        </w:r>
      </w:hyperlink>
      <w:r w:rsidDel="00000000" w:rsidR="00000000" w:rsidRPr="00000000">
        <w:rPr>
          <w:rFonts w:ascii="Arial" w:cs="Arial" w:eastAsia="Arial" w:hAnsi="Arial"/>
          <w:sz w:val="20"/>
          <w:szCs w:val="20"/>
          <w:rtl w:val="0"/>
        </w:rPr>
        <w:t xml:space="preserve"> or</w:t>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follow Imagine on </w:t>
      </w:r>
      <w:hyperlink r:id="rId16">
        <w:r w:rsidDel="00000000" w:rsidR="00000000" w:rsidRPr="00000000">
          <w:rPr>
            <w:rFonts w:ascii="Arial" w:cs="Arial" w:eastAsia="Arial" w:hAnsi="Arial"/>
            <w:color w:val="1155cc"/>
            <w:sz w:val="20"/>
            <w:szCs w:val="20"/>
            <w:u w:val="single"/>
            <w:rtl w:val="0"/>
          </w:rPr>
          <w:t xml:space="preserve">Facebook</w:t>
        </w:r>
      </w:hyperlink>
      <w:r w:rsidDel="00000000" w:rsidR="00000000" w:rsidRPr="00000000">
        <w:rPr>
          <w:rFonts w:ascii="Arial" w:cs="Arial" w:eastAsia="Arial" w:hAnsi="Arial"/>
          <w:sz w:val="20"/>
          <w:szCs w:val="20"/>
          <w:rtl w:val="0"/>
        </w:rPr>
        <w:t xml:space="preserve">, </w:t>
      </w:r>
      <w:hyperlink r:id="rId17">
        <w:r w:rsidDel="00000000" w:rsidR="00000000" w:rsidRPr="00000000">
          <w:rPr>
            <w:rFonts w:ascii="Arial" w:cs="Arial" w:eastAsia="Arial" w:hAnsi="Arial"/>
            <w:color w:val="1155cc"/>
            <w:sz w:val="20"/>
            <w:szCs w:val="20"/>
            <w:u w:val="single"/>
            <w:rtl w:val="0"/>
          </w:rPr>
          <w:t xml:space="preserve">Instagram</w:t>
        </w:r>
      </w:hyperlink>
      <w:r w:rsidDel="00000000" w:rsidR="00000000" w:rsidRPr="00000000">
        <w:rPr>
          <w:rFonts w:ascii="Arial" w:cs="Arial" w:eastAsia="Arial" w:hAnsi="Arial"/>
          <w:sz w:val="20"/>
          <w:szCs w:val="20"/>
          <w:rtl w:val="0"/>
        </w:rPr>
        <w:t xml:space="preserve">, and </w:t>
      </w:r>
      <w:hyperlink r:id="rId18">
        <w:r w:rsidDel="00000000" w:rsidR="00000000" w:rsidRPr="00000000">
          <w:rPr>
            <w:rFonts w:ascii="Arial" w:cs="Arial" w:eastAsia="Arial" w:hAnsi="Arial"/>
            <w:color w:val="1155cc"/>
            <w:sz w:val="20"/>
            <w:szCs w:val="20"/>
            <w:u w:val="single"/>
            <w:rtl w:val="0"/>
          </w:rPr>
          <w:t xml:space="preserve">Linkedin</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About Eventim Live</w:t>
      </w:r>
      <w:r w:rsidDel="00000000" w:rsidR="00000000" w:rsidRPr="00000000">
        <w:rPr>
          <w:rFonts w:ascii="Arial" w:cs="Arial" w:eastAsia="Arial" w:hAnsi="Arial"/>
          <w:sz w:val="20"/>
          <w:szCs w:val="20"/>
          <w:rtl w:val="0"/>
        </w:rPr>
        <w:br w:type="textWrapping"/>
        <w:t xml:space="preserve">EVENTIM LIVE is the promoter group of CTS EVENTIM. With a network of 39 promoters worldwide, EVENTIM LIVE is uniquely positioned to offer a wide range of live entertainment experiences tailored to diverse audiences. From large-scale global tours to intimate local concerts and iconic festivals, Eventim Live ensures that fans have access to the most exciting events across various genres and locations. EVENTIM LIVE also excels in the dynamic realm of touring exhibitions, contributing to the cultural exchange that defines this growing segment. </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jc w:val="both"/>
        <w:rPr>
          <w:sz w:val="20"/>
          <w:szCs w:val="20"/>
          <w:highlight w:val="yellow"/>
        </w:rPr>
      </w:pPr>
      <w:r w:rsidDel="00000000" w:rsidR="00000000" w:rsidRPr="00000000">
        <w:rPr>
          <w:b w:val="1"/>
          <w:color w:val="000000"/>
          <w:sz w:val="20"/>
          <w:szCs w:val="20"/>
          <w:u w:val="single"/>
          <w:rtl w:val="0"/>
        </w:rPr>
        <w:t xml:space="preserve">About Proactiv Entertainment</w:t>
      </w:r>
      <w:r w:rsidDel="00000000" w:rsidR="00000000" w:rsidRPr="00000000">
        <w:rPr>
          <w:rtl w:val="0"/>
        </w:rPr>
      </w:r>
    </w:p>
    <w:p w:rsidR="00000000" w:rsidDel="00000000" w:rsidP="00000000" w:rsidRDefault="00000000" w:rsidRPr="00000000" w14:paraId="00000050">
      <w:pPr>
        <w:jc w:val="both"/>
        <w:rPr>
          <w:i w:val="1"/>
          <w:color w:val="000000"/>
          <w:sz w:val="20"/>
          <w:szCs w:val="20"/>
        </w:rPr>
      </w:pPr>
      <w:r w:rsidDel="00000000" w:rsidR="00000000" w:rsidRPr="00000000">
        <w:rPr>
          <w:i w:val="1"/>
          <w:color w:val="000000"/>
          <w:sz w:val="20"/>
          <w:szCs w:val="20"/>
          <w:rtl w:val="0"/>
        </w:rPr>
        <w:t xml:space="preserve">Proactiv Entertainment is a global promoter and producer of large-scale shows, international exhibitions and music concerts. With headquarters in Barcelona, and offices in Madrid and Dubai, Proactiv Entertainment has more than thirty years of experience in the entertainment sector.  </w:t>
      </w:r>
    </w:p>
    <w:p w:rsidR="00000000" w:rsidDel="00000000" w:rsidP="00000000" w:rsidRDefault="00000000" w:rsidRPr="00000000" w14:paraId="00000051">
      <w:pPr>
        <w:jc w:val="both"/>
        <w:rPr>
          <w:i w:val="1"/>
          <w:color w:val="000000"/>
          <w:sz w:val="20"/>
          <w:szCs w:val="20"/>
        </w:rPr>
      </w:pPr>
      <w:r w:rsidDel="00000000" w:rsidR="00000000" w:rsidRPr="00000000">
        <w:rPr>
          <w:rtl w:val="0"/>
        </w:rPr>
      </w:r>
    </w:p>
    <w:p w:rsidR="00000000" w:rsidDel="00000000" w:rsidP="00000000" w:rsidRDefault="00000000" w:rsidRPr="00000000" w14:paraId="00000052">
      <w:pPr>
        <w:jc w:val="both"/>
        <w:rPr>
          <w:i w:val="1"/>
          <w:color w:val="000000"/>
          <w:sz w:val="20"/>
          <w:szCs w:val="20"/>
        </w:rPr>
      </w:pPr>
      <w:r w:rsidDel="00000000" w:rsidR="00000000" w:rsidRPr="00000000">
        <w:rPr>
          <w:i w:val="1"/>
          <w:color w:val="000000"/>
          <w:sz w:val="20"/>
          <w:szCs w:val="20"/>
          <w:rtl w:val="0"/>
        </w:rPr>
        <w:t xml:space="preserve">Our projects include internationally recognized shows such as Broadway’s The Lion King, Disney On Ice, Disney Live!, Star Wars in Concert, Marvel Universe Live, Peppa Pig’s Adventure, Harlem Globetrotters, WWE, Monster Jam and successful exhibitions like FC Barcelona The Exhibition and Meet Vincent Van Gogh. Moreover, Proactiv Entertainment also has a long tradition in music having collaborated with artists like Andrea Bocelli, Maluma or Enrique Iglesias. As the company grew, an international expansion began first in the Middle East, and later into North and South America and the rest of Europe, where we have organized and produced original shows for a wide variety of audiences. </w:t>
      </w:r>
    </w:p>
    <w:p w:rsidR="00000000" w:rsidDel="00000000" w:rsidP="00000000" w:rsidRDefault="00000000" w:rsidRPr="00000000" w14:paraId="00000053">
      <w:pPr>
        <w:jc w:val="both"/>
        <w:rPr>
          <w:b w:val="1"/>
          <w:sz w:val="22"/>
          <w:szCs w:val="22"/>
        </w:rPr>
      </w:pPr>
      <w:r w:rsidDel="00000000" w:rsidR="00000000" w:rsidRPr="00000000">
        <w:rPr>
          <w:rtl w:val="0"/>
        </w:rPr>
      </w:r>
    </w:p>
    <w:p w:rsidR="00000000" w:rsidDel="00000000" w:rsidP="00000000" w:rsidRDefault="00000000" w:rsidRPr="00000000" w14:paraId="00000054">
      <w:pPr>
        <w:jc w:val="both"/>
        <w:rPr>
          <w:b w:val="1"/>
          <w:color w:val="000000"/>
          <w:sz w:val="20"/>
          <w:szCs w:val="20"/>
          <w:u w:val="single"/>
        </w:rPr>
      </w:pPr>
      <w:r w:rsidDel="00000000" w:rsidR="00000000" w:rsidRPr="00000000">
        <w:rPr>
          <w:b w:val="1"/>
          <w:color w:val="000000"/>
          <w:sz w:val="20"/>
          <w:szCs w:val="20"/>
          <w:u w:val="single"/>
          <w:rtl w:val="0"/>
        </w:rPr>
        <w:t xml:space="preserve">About The Department of Culture and Tourism – Abu Dhabi</w:t>
      </w:r>
    </w:p>
    <w:p w:rsidR="00000000" w:rsidDel="00000000" w:rsidP="00000000" w:rsidRDefault="00000000" w:rsidRPr="00000000" w14:paraId="00000055">
      <w:pPr>
        <w:jc w:val="both"/>
        <w:rPr>
          <w:sz w:val="20"/>
          <w:szCs w:val="20"/>
        </w:rPr>
      </w:pPr>
      <w:r w:rsidDel="00000000" w:rsidR="00000000" w:rsidRPr="00000000">
        <w:rPr>
          <w:i w:val="1"/>
          <w:sz w:val="20"/>
          <w:szCs w:val="20"/>
          <w:rtl w:val="0"/>
        </w:rPr>
        <w:t xml:space="preserve">The Department of Culture and Tourism – Abu Dhabi (DCT Abu Dhabi) drives the sustainable growth of Abu Dhabi’s culture and tourism sectors and its creative industries, fuelling economic progress and helping to achieve Abu Dhabi’s wider global ambitions. By working in partnership with the organisations that define the emirate’s position as a leading international destination, DCT Abu Dhabi strives to unite the ecosystem around a shared vision of the emirate’s potential, coordinate effort and investment, deliver innovative solutions, and use the best tools, policies and systems to support the culture and tourism industries. </w:t>
      </w:r>
      <w:r w:rsidDel="00000000" w:rsidR="00000000" w:rsidRPr="00000000">
        <w:rPr>
          <w:sz w:val="20"/>
          <w:szCs w:val="20"/>
          <w:rtl w:val="0"/>
        </w:rPr>
        <w:t xml:space="preserve"> </w:t>
      </w:r>
    </w:p>
    <w:p w:rsidR="00000000" w:rsidDel="00000000" w:rsidP="00000000" w:rsidRDefault="00000000" w:rsidRPr="00000000" w14:paraId="00000056">
      <w:pPr>
        <w:jc w:val="both"/>
        <w:rPr>
          <w:i w:val="1"/>
          <w:sz w:val="20"/>
          <w:szCs w:val="20"/>
        </w:rPr>
      </w:pPr>
      <w:r w:rsidDel="00000000" w:rsidR="00000000" w:rsidRPr="00000000">
        <w:rPr>
          <w:rtl w:val="0"/>
        </w:rPr>
      </w:r>
    </w:p>
    <w:p w:rsidR="00000000" w:rsidDel="00000000" w:rsidP="00000000" w:rsidRDefault="00000000" w:rsidRPr="00000000" w14:paraId="00000057">
      <w:pPr>
        <w:jc w:val="both"/>
        <w:rPr>
          <w:sz w:val="20"/>
          <w:szCs w:val="20"/>
        </w:rPr>
      </w:pPr>
      <w:r w:rsidDel="00000000" w:rsidR="00000000" w:rsidRPr="00000000">
        <w:rPr>
          <w:i w:val="1"/>
          <w:sz w:val="20"/>
          <w:szCs w:val="20"/>
          <w:rtl w:val="0"/>
        </w:rPr>
        <w:t xml:space="preserve">DCT Abu Dhabi’s vision is defined by the emirate’s people, heritage and landscape. We work to enhance Abu Dhabi’s status as a place of authenticity, innovation, and unparalleled experiences, represented by its living traditions of hospitality, pioneering initiatives and creative thought.</w:t>
      </w:r>
      <w:r w:rsidDel="00000000" w:rsidR="00000000" w:rsidRPr="00000000">
        <w:rPr>
          <w:sz w:val="20"/>
          <w:szCs w:val="20"/>
          <w:rtl w:val="0"/>
        </w:rPr>
        <w:t xml:space="preserve"> </w:t>
      </w:r>
    </w:p>
    <w:p w:rsidR="00000000" w:rsidDel="00000000" w:rsidP="00000000" w:rsidRDefault="00000000" w:rsidRPr="00000000" w14:paraId="00000058">
      <w:pPr>
        <w:jc w:val="both"/>
        <w:rPr>
          <w:b w:val="1"/>
          <w:sz w:val="22"/>
          <w:szCs w:val="22"/>
        </w:rPr>
      </w:pPr>
      <w:r w:rsidDel="00000000" w:rsidR="00000000" w:rsidRPr="00000000">
        <w:rPr>
          <w:rtl w:val="0"/>
        </w:rPr>
      </w:r>
    </w:p>
    <w:p w:rsidR="00000000" w:rsidDel="00000000" w:rsidP="00000000" w:rsidRDefault="00000000" w:rsidRPr="00000000" w14:paraId="00000059">
      <w:pPr>
        <w:jc w:val="both"/>
        <w:rPr>
          <w:b w:val="1"/>
          <w:color w:val="000000"/>
          <w:sz w:val="20"/>
          <w:szCs w:val="20"/>
          <w:u w:val="single"/>
        </w:rPr>
      </w:pPr>
      <w:r w:rsidDel="00000000" w:rsidR="00000000" w:rsidRPr="00000000">
        <w:rPr>
          <w:b w:val="1"/>
          <w:color w:val="000000"/>
          <w:sz w:val="20"/>
          <w:szCs w:val="20"/>
          <w:u w:val="single"/>
          <w:rtl w:val="0"/>
        </w:rPr>
        <w:t xml:space="preserve">About Saadiyat Island </w:t>
      </w:r>
    </w:p>
    <w:p w:rsidR="00000000" w:rsidDel="00000000" w:rsidP="00000000" w:rsidRDefault="00000000" w:rsidRPr="00000000" w14:paraId="0000005A">
      <w:pPr>
        <w:jc w:val="both"/>
        <w:rPr>
          <w:i w:val="1"/>
          <w:sz w:val="20"/>
          <w:szCs w:val="20"/>
        </w:rPr>
      </w:pPr>
      <w:r w:rsidDel="00000000" w:rsidR="00000000" w:rsidRPr="00000000">
        <w:rPr>
          <w:i w:val="1"/>
          <w:sz w:val="20"/>
          <w:szCs w:val="20"/>
          <w:rtl w:val="0"/>
        </w:rPr>
        <w:t xml:space="preserve">Saadiyat Island Abu Dhabi is a melting pot of inspiring, transformative and enriching experiences offering something unique for everyone – from culture and fine dining to luxury hotels, stunning natural beaches, and roaming wildlife. Spanning 27 square kilometres, the natural island is home to premium hotels and resorts and offers world-class arts, cultural, educational, wellness, golf, lifestyle, retail, and F&amp;B experiences. Saadiyat Island is Abu Dhabi’s culture hub, home to the world’s most famous museums including the iconic Louvre Abu Dhabi, the soon to open Guggenheim Abu Dhabi, set to be the region’s pre-eminent museum of global modern and contemporary art, and the Natural History Museum Abu Dhabi which will feature some of the rarest natural history specimens ever found on Earth. </w:t>
      </w:r>
    </w:p>
    <w:p w:rsidR="00000000" w:rsidDel="00000000" w:rsidP="00000000" w:rsidRDefault="00000000" w:rsidRPr="00000000" w14:paraId="0000005B">
      <w:pPr>
        <w:jc w:val="both"/>
        <w:rPr>
          <w:i w:val="1"/>
          <w:sz w:val="20"/>
          <w:szCs w:val="20"/>
        </w:rPr>
      </w:pPr>
      <w:r w:rsidDel="00000000" w:rsidR="00000000" w:rsidRPr="00000000">
        <w:rPr>
          <w:i w:val="1"/>
          <w:sz w:val="20"/>
          <w:szCs w:val="20"/>
          <w:rtl w:val="0"/>
        </w:rPr>
        <w:t xml:space="preserve">Positioned within the UAE’s cosmopolitan capital, Abu Dhabi, the island comprises a Beach District, Cultural District, Lagoon District and a Marina District. Saadiyat Island is just 20 minutes from Abu Dhabi Airport and Downtown Abu Dhabi and 60 minutes from Dubai. </w:t>
      </w:r>
    </w:p>
    <w:p w:rsidR="00000000" w:rsidDel="00000000" w:rsidP="00000000" w:rsidRDefault="00000000" w:rsidRPr="00000000" w14:paraId="0000005C">
      <w:pPr>
        <w:jc w:val="both"/>
        <w:rPr>
          <w:b w:val="1"/>
          <w:sz w:val="22"/>
          <w:szCs w:val="22"/>
        </w:rPr>
      </w:pPr>
      <w:r w:rsidDel="00000000" w:rsidR="00000000" w:rsidRPr="00000000">
        <w:rPr>
          <w:rtl w:val="0"/>
        </w:rPr>
      </w:r>
    </w:p>
    <w:p w:rsidR="00000000" w:rsidDel="00000000" w:rsidP="00000000" w:rsidRDefault="00000000" w:rsidRPr="00000000" w14:paraId="0000005D">
      <w:pPr>
        <w:jc w:val="both"/>
        <w:rPr>
          <w:b w:val="1"/>
          <w:sz w:val="22"/>
          <w:szCs w:val="22"/>
        </w:rPr>
      </w:pPr>
      <w:r w:rsidDel="00000000" w:rsidR="00000000" w:rsidRPr="00000000">
        <w:rPr>
          <w:b w:val="1"/>
          <w:sz w:val="22"/>
          <w:szCs w:val="22"/>
          <w:rtl w:val="0"/>
        </w:rPr>
        <w:t xml:space="preserve">About Manarat Al Saadiyat</w:t>
      </w:r>
    </w:p>
    <w:p w:rsidR="00000000" w:rsidDel="00000000" w:rsidP="00000000" w:rsidRDefault="00000000" w:rsidRPr="00000000" w14:paraId="0000005E">
      <w:pPr>
        <w:jc w:val="both"/>
        <w:rPr>
          <w:i w:val="1"/>
          <w:sz w:val="20"/>
          <w:szCs w:val="20"/>
        </w:rPr>
      </w:pPr>
      <w:r w:rsidDel="00000000" w:rsidR="00000000" w:rsidRPr="00000000">
        <w:rPr>
          <w:i w:val="1"/>
          <w:sz w:val="20"/>
          <w:szCs w:val="20"/>
          <w:rtl w:val="0"/>
        </w:rPr>
        <w:t xml:space="preserve">Manarat Al Saadiyat is a place and space in Abu Dhabi for art, cultural activities and community events; where everyone can come together to share, consider, and create all types of creative artistic expression.   </w:t>
      </w:r>
    </w:p>
    <w:p w:rsidR="00000000" w:rsidDel="00000000" w:rsidP="00000000" w:rsidRDefault="00000000" w:rsidRPr="00000000" w14:paraId="0000005F">
      <w:pPr>
        <w:jc w:val="both"/>
        <w:rPr>
          <w:i w:val="1"/>
          <w:sz w:val="20"/>
          <w:szCs w:val="20"/>
        </w:rPr>
      </w:pPr>
      <w:r w:rsidDel="00000000" w:rsidR="00000000" w:rsidRPr="00000000">
        <w:rPr>
          <w:i w:val="1"/>
          <w:sz w:val="20"/>
          <w:szCs w:val="20"/>
          <w:rtl w:val="0"/>
        </w:rPr>
        <w:t xml:space="preserve">Set in the heart of Abu Dhabi’s cultural hub of Saadiyat Island, Manarat Al Saadiyat is a haven for anyone and everyone to hang out, relax, be inspired and explore a diverse range of artistic expressions. Discover an exhibition, exchange ideas, enjoy delectable food, attend a talk or enjoy a movie. </w:t>
      </w:r>
    </w:p>
    <w:p w:rsidR="00000000" w:rsidDel="00000000" w:rsidP="00000000" w:rsidRDefault="00000000" w:rsidRPr="00000000" w14:paraId="00000060">
      <w:pPr>
        <w:jc w:val="both"/>
        <w:rPr>
          <w:i w:val="1"/>
          <w:sz w:val="20"/>
          <w:szCs w:val="20"/>
        </w:rPr>
      </w:pPr>
      <w:r w:rsidDel="00000000" w:rsidR="00000000" w:rsidRPr="00000000">
        <w:rPr>
          <w:i w:val="1"/>
          <w:sz w:val="20"/>
          <w:szCs w:val="20"/>
          <w:rtl w:val="0"/>
        </w:rPr>
        <w:t xml:space="preserve">We celebrate Abu Dhabi’s booming diversity and creativity and also encourage innovative art projects We support entrepreneurship and encourage grassroots initiatives developed by in our communities.     </w:t>
      </w:r>
    </w:p>
    <w:p w:rsidR="00000000" w:rsidDel="00000000" w:rsidP="00000000" w:rsidRDefault="00000000" w:rsidRPr="00000000" w14:paraId="00000061">
      <w:pPr>
        <w:jc w:val="both"/>
        <w:rPr>
          <w:rFonts w:ascii="Arial" w:cs="Arial" w:eastAsia="Arial" w:hAnsi="Arial"/>
          <w:b w:val="1"/>
          <w:sz w:val="22"/>
          <w:szCs w:val="22"/>
        </w:rPr>
      </w:pPr>
      <w:r w:rsidDel="00000000" w:rsidR="00000000" w:rsidRPr="00000000">
        <w:rPr>
          <w:i w:val="1"/>
          <w:sz w:val="20"/>
          <w:szCs w:val="20"/>
          <w:rtl w:val="0"/>
        </w:rPr>
        <w:t xml:space="preserve">Our main objective is to create a vibrant, experimental community platform where visitors can be part of a cultural experience that is inspired by a diverse public programme including exhibitions - from both international and UAE artists - special events, art fairs, panel discussions, workshops, and educational initiatives. </w:t>
      </w:r>
      <w:r w:rsidDel="00000000" w:rsidR="00000000" w:rsidRPr="00000000">
        <w:rPr>
          <w:rtl w:val="0"/>
        </w:rPr>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Media Inquiries about </w:t>
      </w:r>
      <w:r w:rsidDel="00000000" w:rsidR="00000000" w:rsidRPr="00000000">
        <w:rPr>
          <w:rFonts w:ascii="Arial" w:cs="Arial" w:eastAsia="Arial" w:hAnsi="Arial"/>
          <w:b w:val="1"/>
          <w:i w:val="1"/>
          <w:sz w:val="22"/>
          <w:szCs w:val="22"/>
          <w:rtl w:val="0"/>
        </w:rPr>
        <w:t xml:space="preserve">Harry Potter: The Exhibition</w:t>
      </w:r>
      <w:r w:rsidDel="00000000" w:rsidR="00000000" w:rsidRPr="00000000">
        <w:rPr>
          <w:rFonts w:ascii="Arial" w:cs="Arial" w:eastAsia="Arial" w:hAnsi="Arial"/>
          <w:b w:val="1"/>
          <w:sz w:val="22"/>
          <w:szCs w:val="22"/>
          <w:rtl w:val="0"/>
        </w:rPr>
        <w:br w:type="textWrapping"/>
      </w:r>
    </w:p>
    <w:p w:rsidR="00000000" w:rsidDel="00000000" w:rsidP="00000000" w:rsidRDefault="00000000" w:rsidRPr="00000000" w14:paraId="00000064">
      <w:pPr>
        <w:rPr>
          <w:b w:val="1"/>
          <w:sz w:val="22"/>
          <w:szCs w:val="22"/>
        </w:rPr>
      </w:pPr>
      <w:r w:rsidDel="00000000" w:rsidR="00000000" w:rsidRPr="00000000">
        <w:rPr>
          <w:b w:val="1"/>
          <w:sz w:val="22"/>
          <w:szCs w:val="22"/>
          <w:highlight w:val="yellow"/>
          <w:rtl w:val="0"/>
        </w:rPr>
        <w:t xml:space="preserve">PROACTIV ENTERTAINMENT</w:t>
      </w:r>
      <w:r w:rsidDel="00000000" w:rsidR="00000000" w:rsidRPr="00000000">
        <w:rPr>
          <w:rtl w:val="0"/>
        </w:rPr>
      </w:r>
    </w:p>
    <w:p w:rsidR="00000000" w:rsidDel="00000000" w:rsidP="00000000" w:rsidRDefault="00000000" w:rsidRPr="00000000" w14:paraId="00000065">
      <w:pPr>
        <w:rPr>
          <w:b w:val="1"/>
          <w:sz w:val="22"/>
          <w:szCs w:val="22"/>
          <w:highlight w:val="yellow"/>
        </w:rPr>
      </w:pPr>
      <w:hyperlink r:id="rId19">
        <w:r w:rsidDel="00000000" w:rsidR="00000000" w:rsidRPr="00000000">
          <w:rPr>
            <w:rFonts w:ascii="Arial" w:cs="Arial" w:eastAsia="Arial" w:hAnsi="Arial"/>
            <w:color w:val="0000ff"/>
            <w:sz w:val="22"/>
            <w:szCs w:val="22"/>
            <w:u w:val="single"/>
            <w:rtl w:val="0"/>
          </w:rPr>
          <w:t xml:space="preserve">affa.manal@proactiventertainment.com</w:t>
        </w:r>
      </w:hyperlink>
      <w:r w:rsidDel="00000000" w:rsidR="00000000" w:rsidRPr="00000000">
        <w:rPr>
          <w:rFonts w:ascii="Arial" w:cs="Arial" w:eastAsia="Arial" w:hAnsi="Arial"/>
          <w:color w:val="1155cc"/>
          <w:sz w:val="22"/>
          <w:szCs w:val="22"/>
          <w:rtl w:val="0"/>
        </w:rPr>
        <w:t xml:space="preserve"> </w:t>
      </w:r>
      <w:r w:rsidDel="00000000" w:rsidR="00000000" w:rsidRPr="00000000">
        <w:rPr>
          <w:rtl w:val="0"/>
        </w:rPr>
      </w:r>
    </w:p>
    <w:p w:rsidR="00000000" w:rsidDel="00000000" w:rsidP="00000000" w:rsidRDefault="00000000" w:rsidRPr="00000000" w14:paraId="00000066">
      <w:pPr>
        <w:jc w:val="both"/>
        <w:rPr>
          <w:rFonts w:ascii="Arial" w:cs="Arial" w:eastAsia="Arial" w:hAnsi="Arial"/>
          <w:color w:val="1155cc"/>
          <w:sz w:val="22"/>
          <w:szCs w:val="22"/>
          <w:u w:val="single"/>
        </w:rPr>
      </w:pPr>
      <w:hyperlink r:id="rId20">
        <w:r w:rsidDel="00000000" w:rsidR="00000000" w:rsidRPr="00000000">
          <w:rPr>
            <w:rFonts w:ascii="Arial" w:cs="Arial" w:eastAsia="Arial" w:hAnsi="Arial"/>
            <w:color w:val="0000ff"/>
            <w:sz w:val="22"/>
            <w:szCs w:val="22"/>
            <w:u w:val="single"/>
            <w:rtl w:val="0"/>
          </w:rPr>
          <w:t xml:space="preserve">mahirmelwani@sevenmedia.ae</w:t>
        </w:r>
      </w:hyperlink>
      <w:r w:rsidDel="00000000" w:rsidR="00000000" w:rsidRPr="00000000">
        <w:rPr>
          <w:rFonts w:ascii="Arial" w:cs="Arial" w:eastAsia="Arial" w:hAnsi="Arial"/>
          <w:color w:val="1155cc"/>
          <w:sz w:val="22"/>
          <w:szCs w:val="22"/>
          <w:u w:val="single"/>
          <w:rtl w:val="0"/>
        </w:rPr>
        <w:t xml:space="preserve"> </w:t>
      </w:r>
    </w:p>
    <w:p w:rsidR="00000000" w:rsidDel="00000000" w:rsidP="00000000" w:rsidRDefault="00000000" w:rsidRPr="00000000" w14:paraId="0000006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8">
      <w:pPr>
        <w:spacing w:after="160" w:lineRule="auto"/>
        <w:jc w:val="both"/>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For general media inquiries:</w:t>
      </w:r>
    </w:p>
    <w:p w:rsidR="00000000" w:rsidDel="00000000" w:rsidP="00000000" w:rsidRDefault="00000000" w:rsidRPr="00000000" w14:paraId="00000069">
      <w:pPr>
        <w:spacing w:after="160" w:lineRule="auto"/>
        <w:jc w:val="both"/>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Imagine</w:t>
      </w:r>
    </w:p>
    <w:p w:rsidR="00000000" w:rsidDel="00000000" w:rsidP="00000000" w:rsidRDefault="00000000" w:rsidRPr="00000000" w14:paraId="0000006A">
      <w:pPr>
        <w:spacing w:after="160" w:lineRule="auto"/>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Joanna Wilbee-Amis</w:t>
      </w:r>
    </w:p>
    <w:p w:rsidR="00000000" w:rsidDel="00000000" w:rsidP="00000000" w:rsidRDefault="00000000" w:rsidRPr="00000000" w14:paraId="0000006B">
      <w:pPr>
        <w:jc w:val="both"/>
        <w:rPr>
          <w:rFonts w:ascii="Roboto" w:cs="Roboto" w:eastAsia="Roboto" w:hAnsi="Roboto"/>
          <w:b w:val="1"/>
          <w:sz w:val="22"/>
          <w:szCs w:val="22"/>
        </w:rPr>
      </w:pPr>
      <w:hyperlink r:id="rId21">
        <w:r w:rsidDel="00000000" w:rsidR="00000000" w:rsidRPr="00000000">
          <w:rPr>
            <w:rFonts w:ascii="DM Sans" w:cs="DM Sans" w:eastAsia="DM Sans" w:hAnsi="DM Sans"/>
            <w:color w:val="1155cc"/>
            <w:sz w:val="22"/>
            <w:szCs w:val="22"/>
            <w:u w:val="single"/>
            <w:rtl w:val="0"/>
          </w:rPr>
          <w:t xml:space="preserve">jwilbee-amis@theimagineteam.com</w:t>
        </w:r>
      </w:hyperlink>
      <w:r w:rsidDel="00000000" w:rsidR="00000000" w:rsidRPr="00000000">
        <w:rPr>
          <w:rFonts w:ascii="DM Sans" w:cs="DM Sans" w:eastAsia="DM Sans" w:hAnsi="DM Sans"/>
          <w:sz w:val="22"/>
          <w:szCs w:val="22"/>
          <w:rtl w:val="0"/>
        </w:rPr>
        <w:t xml:space="preserve"> </w:t>
      </w:r>
      <w:r w:rsidDel="00000000" w:rsidR="00000000" w:rsidRPr="00000000">
        <w:rPr>
          <w:rtl w:val="0"/>
        </w:rPr>
      </w:r>
    </w:p>
    <w:p w:rsidR="00000000" w:rsidDel="00000000" w:rsidP="00000000" w:rsidRDefault="00000000" w:rsidRPr="00000000" w14:paraId="0000006C">
      <w:pPr>
        <w:spacing w:after="160" w:lineRule="auto"/>
        <w:jc w:val="both"/>
        <w:rPr>
          <w:rFonts w:ascii="DM Sans" w:cs="DM Sans" w:eastAsia="DM Sans" w:hAnsi="DM Sans"/>
          <w:b w:val="1"/>
          <w:sz w:val="22"/>
          <w:szCs w:val="22"/>
        </w:rPr>
      </w:pPr>
      <w:hyperlink r:id="rId22">
        <w:r w:rsidDel="00000000" w:rsidR="00000000" w:rsidRPr="00000000">
          <w:rPr>
            <w:rFonts w:ascii="Roboto" w:cs="Roboto" w:eastAsia="Roboto" w:hAnsi="Roboto"/>
            <w:color w:val="1155cc"/>
            <w:sz w:val="22"/>
            <w:szCs w:val="22"/>
            <w:u w:val="single"/>
            <w:rtl w:val="0"/>
          </w:rPr>
          <w:t xml:space="preserve">press@harrypotterexhibition.com</w:t>
        </w:r>
      </w:hyperlink>
      <w:r w:rsidDel="00000000" w:rsidR="00000000" w:rsidRPr="00000000">
        <w:rPr>
          <w:rFonts w:ascii="Roboto" w:cs="Roboto" w:eastAsia="Roboto" w:hAnsi="Roboto"/>
          <w:sz w:val="22"/>
          <w:szCs w:val="22"/>
          <w:rtl w:val="0"/>
        </w:rPr>
        <w:t xml:space="preserve"> </w:t>
      </w:r>
      <w:r w:rsidDel="00000000" w:rsidR="00000000" w:rsidRPr="00000000">
        <w:rPr>
          <w:rtl w:val="0"/>
        </w:rPr>
      </w:r>
    </w:p>
    <w:p w:rsidR="00000000" w:rsidDel="00000000" w:rsidP="00000000" w:rsidRDefault="00000000" w:rsidRPr="00000000" w14:paraId="0000006D">
      <w:pPr>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E">
      <w:pPr>
        <w:jc w:val="both"/>
        <w:rPr>
          <w:rFonts w:ascii="DM Sans" w:cs="DM Sans" w:eastAsia="DM Sans" w:hAnsi="DM Sans"/>
          <w:b w:val="1"/>
          <w:sz w:val="22"/>
          <w:szCs w:val="22"/>
        </w:rPr>
      </w:pPr>
      <w:r w:rsidDel="00000000" w:rsidR="00000000" w:rsidRPr="00000000">
        <w:rPr>
          <w:rFonts w:ascii="DM Sans" w:cs="DM Sans" w:eastAsia="DM Sans" w:hAnsi="DM Sans"/>
          <w:b w:val="1"/>
          <w:sz w:val="22"/>
          <w:szCs w:val="22"/>
          <w:rtl w:val="0"/>
        </w:rPr>
        <w:t xml:space="preserve">WARNER BROS. DISCOVERY</w:t>
      </w:r>
    </w:p>
    <w:p w:rsidR="00000000" w:rsidDel="00000000" w:rsidP="00000000" w:rsidRDefault="00000000" w:rsidRPr="00000000" w14:paraId="0000006F">
      <w:pPr>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Lindsay Kiesel | Warner Bros. Discovery Global Experiences </w:t>
      </w:r>
    </w:p>
    <w:p w:rsidR="00000000" w:rsidDel="00000000" w:rsidP="00000000" w:rsidRDefault="00000000" w:rsidRPr="00000000" w14:paraId="00000070">
      <w:pPr>
        <w:jc w:val="both"/>
        <w:rPr>
          <w:rFonts w:ascii="DM Sans" w:cs="DM Sans" w:eastAsia="DM Sans" w:hAnsi="DM Sans"/>
          <w:sz w:val="22"/>
          <w:szCs w:val="22"/>
        </w:rPr>
      </w:pPr>
      <w:hyperlink r:id="rId23">
        <w:r w:rsidDel="00000000" w:rsidR="00000000" w:rsidRPr="00000000">
          <w:rPr>
            <w:rFonts w:ascii="DM Sans" w:cs="DM Sans" w:eastAsia="DM Sans" w:hAnsi="DM Sans"/>
            <w:color w:val="1155cc"/>
            <w:sz w:val="22"/>
            <w:szCs w:val="22"/>
            <w:u w:val="single"/>
            <w:rtl w:val="0"/>
          </w:rPr>
          <w:t xml:space="preserve">lindsay.Kiesel@wbd.com</w:t>
        </w:r>
      </w:hyperlink>
      <w:r w:rsidDel="00000000" w:rsidR="00000000" w:rsidRPr="00000000">
        <w:rPr>
          <w:rFonts w:ascii="DM Sans" w:cs="DM Sans" w:eastAsia="DM Sans" w:hAnsi="DM Sans"/>
          <w:sz w:val="22"/>
          <w:szCs w:val="22"/>
          <w:rtl w:val="0"/>
        </w:rPr>
        <w:t xml:space="preserve"> </w:t>
      </w:r>
    </w:p>
    <w:p w:rsidR="00000000" w:rsidDel="00000000" w:rsidP="00000000" w:rsidRDefault="00000000" w:rsidRPr="00000000" w14:paraId="000000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Roboto" w:cs="Roboto" w:eastAsia="Roboto" w:hAnsi="Roboto"/>
          <w:color w:val="1155cc"/>
          <w:sz w:val="22"/>
          <w:szCs w:val="22"/>
        </w:rPr>
      </w:pPr>
      <w:r w:rsidDel="00000000" w:rsidR="00000000" w:rsidRPr="00000000">
        <w:rPr>
          <w:rFonts w:ascii="Roboto" w:cs="Roboto" w:eastAsia="Roboto" w:hAnsi="Roboto"/>
          <w:b w:val="1"/>
          <w:sz w:val="22"/>
          <w:szCs w:val="22"/>
          <w:rtl w:val="0"/>
        </w:rPr>
        <w:t xml:space="preserve">For business-related inquiries, including hosting the exhibition:</w:t>
        <w:br w:type="textWrapping"/>
      </w:r>
      <w:hyperlink r:id="rId24">
        <w:r w:rsidDel="00000000" w:rsidR="00000000" w:rsidRPr="00000000">
          <w:rPr>
            <w:rFonts w:ascii="Roboto" w:cs="Roboto" w:eastAsia="Roboto" w:hAnsi="Roboto"/>
            <w:color w:val="1155cc"/>
            <w:sz w:val="22"/>
            <w:szCs w:val="22"/>
            <w:u w:val="single"/>
            <w:rtl w:val="0"/>
          </w:rPr>
          <w:t xml:space="preserve">sales@imagineexhibitions.com</w:t>
        </w:r>
      </w:hyperlink>
      <w:r w:rsidDel="00000000" w:rsidR="00000000" w:rsidRPr="00000000">
        <w:rPr>
          <w:rtl w:val="0"/>
        </w:rPr>
      </w:r>
    </w:p>
    <w:p w:rsidR="00000000" w:rsidDel="00000000" w:rsidP="00000000" w:rsidRDefault="00000000" w:rsidRPr="00000000" w14:paraId="00000073">
      <w:pPr>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1B5031"/>
    <w:rPr>
      <w:color w:val="0000ff"/>
      <w:u w:val="single"/>
    </w:rPr>
  </w:style>
  <w:style w:type="paragraph" w:styleId="BalloonText">
    <w:name w:val="Balloon Text"/>
    <w:basedOn w:val="Normal"/>
    <w:link w:val="BalloonTextChar"/>
    <w:uiPriority w:val="99"/>
    <w:semiHidden w:val="1"/>
    <w:unhideWhenUsed w:val="1"/>
    <w:rsid w:val="00A739D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739D0"/>
    <w:rPr>
      <w:rFonts w:ascii="Segoe UI" w:cs="Segoe UI" w:hAnsi="Segoe UI"/>
      <w:sz w:val="18"/>
      <w:szCs w:val="18"/>
    </w:rPr>
  </w:style>
  <w:style w:type="paragraph" w:styleId="NormalWeb">
    <w:name w:val="Normal (Web)"/>
    <w:basedOn w:val="Normal"/>
    <w:uiPriority w:val="99"/>
    <w:semiHidden w:val="1"/>
    <w:unhideWhenUsed w:val="1"/>
    <w:rsid w:val="00600FF9"/>
    <w:pPr>
      <w:spacing w:after="100" w:afterAutospacing="1" w:before="100" w:beforeAutospacing="1"/>
    </w:pPr>
  </w:style>
  <w:style w:type="paragraph" w:styleId="Revision">
    <w:name w:val="Revision"/>
    <w:hidden w:val="1"/>
    <w:uiPriority w:val="99"/>
    <w:semiHidden w:val="1"/>
    <w:rsid w:val="00A4400D"/>
  </w:style>
  <w:style w:type="character" w:styleId="UnresolvedMention1" w:customStyle="1">
    <w:name w:val="Unresolved Mention1"/>
    <w:basedOn w:val="DefaultParagraphFont"/>
    <w:uiPriority w:val="99"/>
    <w:semiHidden w:val="1"/>
    <w:unhideWhenUsed w:val="1"/>
    <w:rsid w:val="00CF441D"/>
    <w:rPr>
      <w:color w:val="605e5c"/>
      <w:shd w:color="auto" w:fill="e1dfdd" w:val="clear"/>
    </w:rPr>
  </w:style>
  <w:style w:type="character" w:styleId="CommentReference">
    <w:name w:val="annotation reference"/>
    <w:basedOn w:val="DefaultParagraphFont"/>
    <w:uiPriority w:val="99"/>
    <w:semiHidden w:val="1"/>
    <w:unhideWhenUsed w:val="1"/>
    <w:rsid w:val="00A10207"/>
    <w:rPr>
      <w:sz w:val="16"/>
      <w:szCs w:val="16"/>
    </w:rPr>
  </w:style>
  <w:style w:type="paragraph" w:styleId="CommentText">
    <w:name w:val="annotation text"/>
    <w:basedOn w:val="Normal"/>
    <w:link w:val="CommentTextChar"/>
    <w:uiPriority w:val="99"/>
    <w:unhideWhenUsed w:val="1"/>
    <w:rsid w:val="00A10207"/>
    <w:rPr>
      <w:sz w:val="20"/>
      <w:szCs w:val="20"/>
    </w:rPr>
  </w:style>
  <w:style w:type="character" w:styleId="CommentTextChar" w:customStyle="1">
    <w:name w:val="Comment Text Char"/>
    <w:basedOn w:val="DefaultParagraphFont"/>
    <w:link w:val="CommentText"/>
    <w:uiPriority w:val="99"/>
    <w:rsid w:val="00A10207"/>
    <w:rPr>
      <w:sz w:val="20"/>
      <w:szCs w:val="20"/>
    </w:rPr>
  </w:style>
  <w:style w:type="paragraph" w:styleId="CommentSubject">
    <w:name w:val="annotation subject"/>
    <w:basedOn w:val="CommentText"/>
    <w:next w:val="CommentText"/>
    <w:link w:val="CommentSubjectChar"/>
    <w:uiPriority w:val="99"/>
    <w:semiHidden w:val="1"/>
    <w:unhideWhenUsed w:val="1"/>
    <w:rsid w:val="00A10207"/>
    <w:rPr>
      <w:b w:val="1"/>
      <w:bCs w:val="1"/>
    </w:rPr>
  </w:style>
  <w:style w:type="character" w:styleId="CommentSubjectChar" w:customStyle="1">
    <w:name w:val="Comment Subject Char"/>
    <w:basedOn w:val="CommentTextChar"/>
    <w:link w:val="CommentSubject"/>
    <w:uiPriority w:val="99"/>
    <w:semiHidden w:val="1"/>
    <w:rsid w:val="00A10207"/>
    <w:rPr>
      <w:b w:val="1"/>
      <w:bCs w:val="1"/>
      <w:sz w:val="20"/>
      <w:szCs w:val="20"/>
    </w:rPr>
  </w:style>
  <w:style w:type="character" w:styleId="FollowedHyperlink">
    <w:name w:val="FollowedHyperlink"/>
    <w:basedOn w:val="DefaultParagraphFont"/>
    <w:uiPriority w:val="99"/>
    <w:semiHidden w:val="1"/>
    <w:unhideWhenUsed w:val="1"/>
    <w:rsid w:val="00E225F7"/>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mahirmelwani@sevenmedia.ae" TargetMode="External"/><Relationship Id="rId11" Type="http://schemas.openxmlformats.org/officeDocument/2006/relationships/hyperlink" Target="https://www.facebook.com/Harry-Potter-The-Exhibition-104783201990750" TargetMode="External"/><Relationship Id="rId22" Type="http://schemas.openxmlformats.org/officeDocument/2006/relationships/hyperlink" Target="mailto:press@harrypotterexhibition.com" TargetMode="External"/><Relationship Id="rId10" Type="http://schemas.openxmlformats.org/officeDocument/2006/relationships/hyperlink" Target="https://www.facebook.com/Harry-Potter-The-Exhibition-104783201990750" TargetMode="External"/><Relationship Id="rId21" Type="http://schemas.openxmlformats.org/officeDocument/2006/relationships/hyperlink" Target="mailto:jwilbee-amis@theimagineteam.com" TargetMode="External"/><Relationship Id="rId13" Type="http://schemas.openxmlformats.org/officeDocument/2006/relationships/hyperlink" Target="https://www.instagram.com/harrypotter_exhibition/" TargetMode="External"/><Relationship Id="rId24" Type="http://schemas.openxmlformats.org/officeDocument/2006/relationships/hyperlink" Target="mailto:sales@imagineexhibitions.com" TargetMode="External"/><Relationship Id="rId12" Type="http://schemas.openxmlformats.org/officeDocument/2006/relationships/hyperlink" Target="https://www.facebook.com/Harry-Potter-The-Exhibition-104783201990750" TargetMode="External"/><Relationship Id="rId23" Type="http://schemas.openxmlformats.org/officeDocument/2006/relationships/hyperlink" Target="mailto:lindsay.Kiesel@wb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arrypotterexhibition.com/" TargetMode="External"/><Relationship Id="rId15" Type="http://schemas.openxmlformats.org/officeDocument/2006/relationships/hyperlink" Target="http://www.theimagineteam.com" TargetMode="External"/><Relationship Id="rId14" Type="http://schemas.openxmlformats.org/officeDocument/2006/relationships/hyperlink" Target="http://www.harrypotter.com" TargetMode="External"/><Relationship Id="rId17" Type="http://schemas.openxmlformats.org/officeDocument/2006/relationships/hyperlink" Target="https://www.instagram.com/theimagineteam/" TargetMode="External"/><Relationship Id="rId16" Type="http://schemas.openxmlformats.org/officeDocument/2006/relationships/hyperlink" Target="https://www.facebook.com/TheImagineTeam/" TargetMode="External"/><Relationship Id="rId5" Type="http://schemas.openxmlformats.org/officeDocument/2006/relationships/styles" Target="styles.xml"/><Relationship Id="rId19" Type="http://schemas.openxmlformats.org/officeDocument/2006/relationships/hyperlink" Target="mailto:affa.manal@proactiventertainment.com" TargetMode="External"/><Relationship Id="rId6" Type="http://schemas.openxmlformats.org/officeDocument/2006/relationships/customXml" Target="../customXML/item1.xml"/><Relationship Id="rId18" Type="http://schemas.openxmlformats.org/officeDocument/2006/relationships/hyperlink" Target="https://www.linkedin.com/company/the-imagine-team" TargetMode="External"/><Relationship Id="rId7" Type="http://schemas.openxmlformats.org/officeDocument/2006/relationships/image" Target="media/image1.png"/><Relationship Id="rId8" Type="http://schemas.openxmlformats.org/officeDocument/2006/relationships/hyperlink" Target="https://abudhabi.harrypotterexhibitio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Xsg9DpEr2RTxKl/1hj8P29HxA==">CgMxLjA4AHIhMWoxRFk3X1JvM3FYT1FxYm9yODEwMDE3S21ROTZoYklp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2025-06-23T21:33:00Z</dcterms:created>
  <dc:creator>Katie Schroeder</dc:creator>
</cp:coreProperties>
</file>